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CF457" w14:textId="5253847E" w:rsidR="000F2F57" w:rsidRDefault="000F2F57" w:rsidP="000F2F57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2F3235"/>
          <w:sz w:val="32"/>
          <w:szCs w:val="32"/>
        </w:rPr>
      </w:pPr>
      <w:r>
        <w:rPr>
          <w:rFonts w:ascii="Lato" w:eastAsia="Times New Roman" w:hAnsi="Lato" w:cs="Times New Roman"/>
          <w:b/>
          <w:bCs/>
          <w:color w:val="2F3235"/>
          <w:sz w:val="32"/>
          <w:szCs w:val="32"/>
        </w:rPr>
        <w:t>Michael Gaugler</w:t>
      </w:r>
    </w:p>
    <w:p w14:paraId="35E75F54" w14:textId="227D35FD" w:rsidR="000F2F57" w:rsidRPr="000F2F57" w:rsidRDefault="000F2F57" w:rsidP="000F2F57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2F3235"/>
          <w:sz w:val="32"/>
          <w:szCs w:val="32"/>
        </w:rPr>
      </w:pPr>
      <w:r w:rsidRPr="000F2F57">
        <w:rPr>
          <w:rFonts w:ascii="Lato" w:eastAsia="Times New Roman" w:hAnsi="Lato" w:cs="Times New Roman"/>
          <w:b/>
          <w:bCs/>
          <w:color w:val="2F3235"/>
          <w:sz w:val="32"/>
          <w:szCs w:val="32"/>
        </w:rPr>
        <w:t>Managing Director, Utilities &amp; Infrastructure</w:t>
      </w:r>
    </w:p>
    <w:p w14:paraId="0840F7EE" w14:textId="77777777" w:rsidR="000F2F57" w:rsidRPr="000F2F57" w:rsidRDefault="000F2F57" w:rsidP="000F2F5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F3235"/>
          <w:sz w:val="24"/>
          <w:szCs w:val="24"/>
        </w:rPr>
      </w:pPr>
      <w:hyperlink r:id="rId5" w:history="1">
        <w:r w:rsidRPr="000F2F57">
          <w:rPr>
            <w:rFonts w:ascii="Lato" w:eastAsia="Times New Roman" w:hAnsi="Lato" w:cs="Times New Roman"/>
            <w:b/>
            <w:bCs/>
            <w:color w:val="0F4880"/>
            <w:sz w:val="24"/>
            <w:szCs w:val="24"/>
          </w:rPr>
          <w:t>mgaugler@janney.com</w:t>
        </w:r>
      </w:hyperlink>
    </w:p>
    <w:p w14:paraId="3F7413D8" w14:textId="77777777" w:rsidR="000F2F57" w:rsidRPr="000F2F57" w:rsidRDefault="000F2F57" w:rsidP="000F2F5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F3235"/>
          <w:sz w:val="24"/>
          <w:szCs w:val="24"/>
        </w:rPr>
      </w:pPr>
      <w:hyperlink r:id="rId6" w:history="1">
        <w:r w:rsidRPr="000F2F57">
          <w:rPr>
            <w:rFonts w:ascii="Lato" w:eastAsia="Times New Roman" w:hAnsi="Lato" w:cs="Times New Roman"/>
            <w:b/>
            <w:bCs/>
            <w:color w:val="0F4880"/>
            <w:sz w:val="24"/>
            <w:szCs w:val="24"/>
          </w:rPr>
          <w:t>215-665-1359</w:t>
        </w:r>
      </w:hyperlink>
    </w:p>
    <w:p w14:paraId="632A09A7" w14:textId="77777777" w:rsidR="000F2F57" w:rsidRPr="000F2F57" w:rsidRDefault="000F2F57" w:rsidP="000F2F57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F3235"/>
          <w:sz w:val="24"/>
          <w:szCs w:val="24"/>
        </w:rPr>
      </w:pPr>
      <w:r w:rsidRPr="000F2F57">
        <w:rPr>
          <w:rFonts w:ascii="Lato" w:eastAsia="Times New Roman" w:hAnsi="Lato" w:cs="Times New Roman"/>
          <w:noProof/>
          <w:color w:val="2F3235"/>
          <w:sz w:val="24"/>
          <w:szCs w:val="24"/>
        </w:rPr>
        <w:drawing>
          <wp:inline distT="0" distB="0" distL="0" distR="0" wp14:anchorId="4F2351F1" wp14:editId="190B5F99">
            <wp:extent cx="4762500" cy="4762500"/>
            <wp:effectExtent l="0" t="0" r="0" b="0"/>
            <wp:docPr id="1" name="Picture 1" descr="A person wearing glasses and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a su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130BF" w14:textId="77777777" w:rsidR="000F2F57" w:rsidRPr="000F2F57" w:rsidRDefault="000F2F57" w:rsidP="000F2F57">
      <w:pPr>
        <w:shd w:val="clear" w:color="auto" w:fill="FFFFFF"/>
        <w:spacing w:after="120" w:line="240" w:lineRule="auto"/>
        <w:outlineLvl w:val="1"/>
        <w:rPr>
          <w:rFonts w:ascii="Lato" w:eastAsia="Times New Roman" w:hAnsi="Lato" w:cs="Times New Roman"/>
          <w:color w:val="2F3235"/>
          <w:sz w:val="36"/>
          <w:szCs w:val="36"/>
        </w:rPr>
      </w:pPr>
      <w:r w:rsidRPr="000F2F57">
        <w:rPr>
          <w:rFonts w:ascii="Lato" w:eastAsia="Times New Roman" w:hAnsi="Lato" w:cs="Times New Roman"/>
          <w:color w:val="2F3235"/>
          <w:sz w:val="36"/>
          <w:szCs w:val="36"/>
        </w:rPr>
        <w:t>Experience</w:t>
      </w:r>
    </w:p>
    <w:p w14:paraId="3477EA80" w14:textId="77777777" w:rsidR="000F2F57" w:rsidRPr="000F2F57" w:rsidRDefault="000F2F57" w:rsidP="000F2F57">
      <w:pPr>
        <w:shd w:val="clear" w:color="auto" w:fill="FFFFFF"/>
        <w:spacing w:after="240" w:line="240" w:lineRule="auto"/>
        <w:rPr>
          <w:rFonts w:ascii="Lato" w:eastAsia="Times New Roman" w:hAnsi="Lato" w:cs="Times New Roman"/>
          <w:color w:val="2F3235"/>
          <w:sz w:val="24"/>
          <w:szCs w:val="24"/>
        </w:rPr>
      </w:pP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Michael Gaugler is a Senior Analyst and the Managing Directory of Utilities &amp; Infrastructure in Janney Montgomery Scott’s Equity Research Group.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 xml:space="preserve">Michael re-joined Janney in 2015 with 12 years of sell side equity research experience. His previous experience in addition to Janney includes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Brean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 xml:space="preserve"> Capital and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Boenning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 xml:space="preserve"> &amp; Scattergood. Before entering the equity research field, he worked in corporate M&amp;A for Johnson &amp; Johnson and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Cantel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 xml:space="preserve"> Medical.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>Michael has consistently been a top ranked analyst throughout his career across three different sectors for both stock-picking and earnings estimates:</w:t>
      </w:r>
    </w:p>
    <w:p w14:paraId="776C058A" w14:textId="77777777" w:rsidR="000F2F57" w:rsidRPr="000F2F57" w:rsidRDefault="000F2F57" w:rsidP="000F2F57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F3235"/>
          <w:sz w:val="24"/>
          <w:szCs w:val="24"/>
        </w:rPr>
      </w:pP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lastRenderedPageBreak/>
        <w:t xml:space="preserve">2018: #1 Earnings Estimator by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Starmine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/Thomson Reuters in the Water Utilities sector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 xml:space="preserve">2016: #3 Earnings Estimator by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Starmine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/Thomson Reuters in the Water Utilities sector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 xml:space="preserve">2014: #1 Stock Picker by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Starmine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 xml:space="preserve"> for the Gas Utility Sector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 xml:space="preserve">2014: #2 Earnings Estimator and #3 Stock Picker by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Starmine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 xml:space="preserve"> in the Water Utilities sector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 xml:space="preserve">2012: #1 Earnings Estimator by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Starmine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/</w:t>
      </w:r>
      <w:r w:rsidRPr="000F2F57">
        <w:rPr>
          <w:rFonts w:ascii="Lato" w:eastAsia="Times New Roman" w:hAnsi="Lato" w:cs="Times New Roman"/>
          <w:i/>
          <w:iCs/>
          <w:color w:val="2F3235"/>
          <w:sz w:val="24"/>
          <w:szCs w:val="24"/>
        </w:rPr>
        <w:t>Financial Times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 for the Gas Utility sector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 xml:space="preserve">2009: #1 Earnings Estimator by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Starmine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/</w:t>
      </w:r>
      <w:r w:rsidRPr="000F2F57">
        <w:rPr>
          <w:rFonts w:ascii="Lato" w:eastAsia="Times New Roman" w:hAnsi="Lato" w:cs="Times New Roman"/>
          <w:i/>
          <w:iCs/>
          <w:color w:val="2F3235"/>
          <w:sz w:val="24"/>
          <w:szCs w:val="24"/>
        </w:rPr>
        <w:t>Financial Times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 for the Water Utilities sector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 xml:space="preserve">2008: #3 analyst for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Stockpicking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 xml:space="preserve"> by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Starmine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/</w:t>
      </w:r>
      <w:r w:rsidRPr="000F2F57">
        <w:rPr>
          <w:rFonts w:ascii="Lato" w:eastAsia="Times New Roman" w:hAnsi="Lato" w:cs="Times New Roman"/>
          <w:i/>
          <w:iCs/>
          <w:color w:val="2F3235"/>
          <w:sz w:val="24"/>
          <w:szCs w:val="24"/>
        </w:rPr>
        <w:t>Financial Times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 for the Industrial sector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 xml:space="preserve">2007: #1 analyst for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Stockpicking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 xml:space="preserve"> by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Starmine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/</w:t>
      </w:r>
      <w:r w:rsidRPr="000F2F57">
        <w:rPr>
          <w:rFonts w:ascii="Lato" w:eastAsia="Times New Roman" w:hAnsi="Lato" w:cs="Times New Roman"/>
          <w:i/>
          <w:iCs/>
          <w:color w:val="2F3235"/>
          <w:sz w:val="24"/>
          <w:szCs w:val="24"/>
        </w:rPr>
        <w:t>Financial Times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 for the Water Utilities sector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>2007: #4 (of 48 utility analysts) by </w:t>
      </w:r>
      <w:r w:rsidRPr="000F2F57">
        <w:rPr>
          <w:rFonts w:ascii="Lato" w:eastAsia="Times New Roman" w:hAnsi="Lato" w:cs="Times New Roman"/>
          <w:i/>
          <w:iCs/>
          <w:color w:val="2F3235"/>
          <w:sz w:val="24"/>
          <w:szCs w:val="24"/>
        </w:rPr>
        <w:t>The Wall Street Journal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’s “Best on the Street”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 xml:space="preserve">2006: #1 Earnings Estimator and Stock Picker by </w:t>
      </w:r>
      <w:proofErr w:type="spellStart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Starmine</w:t>
      </w:r>
      <w:proofErr w:type="spellEnd"/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/</w:t>
      </w:r>
      <w:r w:rsidRPr="000F2F57">
        <w:rPr>
          <w:rFonts w:ascii="Lato" w:eastAsia="Times New Roman" w:hAnsi="Lato" w:cs="Times New Roman"/>
          <w:i/>
          <w:iCs/>
          <w:color w:val="2F3235"/>
          <w:sz w:val="24"/>
          <w:szCs w:val="24"/>
        </w:rPr>
        <w:t>Forbes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t> for the Water Utilities sector.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>A graduate of the Wharton School of the University of Pennsylvania, Michael is also a veteran of the U.S. Air Force, having served in the capacity of Crew Chief for the F-15 fighter aircraft.</w:t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</w:r>
      <w:r w:rsidRPr="000F2F57">
        <w:rPr>
          <w:rFonts w:ascii="Lato" w:eastAsia="Times New Roman" w:hAnsi="Lato" w:cs="Times New Roman"/>
          <w:color w:val="2F3235"/>
          <w:sz w:val="24"/>
          <w:szCs w:val="24"/>
        </w:rPr>
        <w:br/>
        <w:t>For a list of companies covered by Michael Gaugler, </w:t>
      </w:r>
      <w:hyperlink r:id="rId8" w:history="1">
        <w:r w:rsidRPr="000F2F57">
          <w:rPr>
            <w:rFonts w:ascii="Lato" w:eastAsia="Times New Roman" w:hAnsi="Lato" w:cs="Times New Roman"/>
            <w:color w:val="003C69"/>
            <w:sz w:val="24"/>
            <w:szCs w:val="24"/>
            <w:u w:val="single"/>
          </w:rPr>
          <w:t>consult Janney's Research Universe</w:t>
        </w:r>
      </w:hyperlink>
    </w:p>
    <w:sectPr w:rsidR="000F2F57" w:rsidRPr="000F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D0D"/>
    <w:multiLevelType w:val="multilevel"/>
    <w:tmpl w:val="C5C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57"/>
    <w:rsid w:val="000F2F57"/>
    <w:rsid w:val="009C3D1E"/>
    <w:rsid w:val="00D9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47A4"/>
  <w15:chartTrackingRefBased/>
  <w15:docId w15:val="{CD720F18-4205-469B-8AB3-0AE09AD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ms.bluematrix.com/docs/html/BLU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15-665-1359" TargetMode="External"/><Relationship Id="rId5" Type="http://schemas.openxmlformats.org/officeDocument/2006/relationships/hyperlink" Target="mailto:mgaugler@janne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Ahern</dc:creator>
  <cp:keywords/>
  <dc:description/>
  <cp:lastModifiedBy>Pauline Ahern</cp:lastModifiedBy>
  <cp:revision>1</cp:revision>
  <dcterms:created xsi:type="dcterms:W3CDTF">2022-02-14T21:21:00Z</dcterms:created>
  <dcterms:modified xsi:type="dcterms:W3CDTF">2022-02-14T21:24:00Z</dcterms:modified>
</cp:coreProperties>
</file>