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5F113" w14:textId="7E72AF18" w:rsidR="006657C3" w:rsidRPr="006657C3" w:rsidRDefault="006657C3" w:rsidP="006657C3">
      <w:pPr>
        <w:spacing w:before="100" w:beforeAutospacing="1" w:after="100" w:afterAutospacing="1"/>
        <w:rPr>
          <w:rFonts w:ascii="UICTFontTextStyleBody" w:hAnsi="UICTFontTextStyleBody"/>
          <w:b/>
          <w:sz w:val="29"/>
          <w:szCs w:val="23"/>
        </w:rPr>
      </w:pPr>
      <w:r w:rsidRPr="006657C3">
        <w:rPr>
          <w:rFonts w:ascii="UICTFontTextStyleBody" w:hAnsi="UICTFontTextStyleBody"/>
          <w:b/>
          <w:sz w:val="29"/>
          <w:szCs w:val="23"/>
        </w:rPr>
        <w:t>John Kiani</w:t>
      </w:r>
    </w:p>
    <w:p w14:paraId="74832572" w14:textId="10B4313F" w:rsidR="006657C3" w:rsidRDefault="006657C3" w:rsidP="006657C3">
      <w:pPr>
        <w:spacing w:before="100" w:beforeAutospacing="1" w:after="100" w:afterAutospacing="1"/>
      </w:pPr>
      <w:r>
        <w:rPr>
          <w:rFonts w:ascii="UICTFontTextStyleBody" w:hAnsi="UICTFontTextStyleBody"/>
          <w:sz w:val="23"/>
          <w:szCs w:val="23"/>
        </w:rPr>
        <w:t>John Kiani is Co-Founder and Portfolio Manager of Cove Key Management. Prior to Cove Key, John co-founded Teilinger Capital, the internal equity and credit hedge fund of Vitol Group.  Before Teilinger Capital, John worked in a Senior Analyst role for Duquesne/PointState</w:t>
      </w:r>
      <w:bookmarkStart w:id="0" w:name="_GoBack"/>
      <w:bookmarkEnd w:id="0"/>
      <w:r>
        <w:rPr>
          <w:rFonts w:ascii="UICTFontTextStyleBody" w:hAnsi="UICTFontTextStyleBody"/>
          <w:sz w:val="23"/>
          <w:szCs w:val="23"/>
        </w:rPr>
        <w:t xml:space="preserve"> Capital, where he focused on Long/Short equity and credit investments in the Midstream, Infrastructure, Power and Utilities sectors.  Prior to Duquesne/PointState, John was a Managing Director at Deutsche Bank and Head of North American Utilities, Power and Pipelines Equity Research.  He began his finance career in the energy industry at Enron.  John is a member of the Transition Working Group at FirstEnergy Solutions and has been named to the company’s board of </w:t>
      </w:r>
      <w:proofErr w:type="gramStart"/>
      <w:r>
        <w:rPr>
          <w:rFonts w:ascii="UICTFontTextStyleBody" w:hAnsi="UICTFontTextStyleBody"/>
          <w:sz w:val="23"/>
          <w:szCs w:val="23"/>
        </w:rPr>
        <w:t>directors</w:t>
      </w:r>
      <w:proofErr w:type="gramEnd"/>
      <w:r>
        <w:rPr>
          <w:rFonts w:ascii="UICTFontTextStyleBody" w:hAnsi="UICTFontTextStyleBody"/>
          <w:sz w:val="23"/>
          <w:szCs w:val="23"/>
        </w:rPr>
        <w:t xml:space="preserve"> post emergence from bankruptcy. </w:t>
      </w:r>
      <w:r>
        <w:rPr>
          <w:rFonts w:ascii="UICTFontTextStyleBody" w:hAnsi="UICTFontTextStyleBody"/>
        </w:rPr>
        <w:t> </w:t>
      </w:r>
    </w:p>
    <w:p w14:paraId="1398AB6D" w14:textId="664075FB" w:rsidR="00731216" w:rsidRDefault="006657C3" w:rsidP="006657C3">
      <w:r>
        <w:rPr>
          <w:rFonts w:ascii="UICTFontTextStyleBody" w:hAnsi="UICTFontTextStyleBody"/>
          <w:sz w:val="23"/>
          <w:szCs w:val="23"/>
        </w:rPr>
        <w:t xml:space="preserve">John graduated from the University of Michigan with a Bachelor of Arts and from Rice University with a </w:t>
      </w:r>
      <w:proofErr w:type="gramStart"/>
      <w:r>
        <w:rPr>
          <w:rFonts w:ascii="UICTFontTextStyleBody" w:hAnsi="UICTFontTextStyleBody"/>
          <w:sz w:val="23"/>
          <w:szCs w:val="23"/>
        </w:rPr>
        <w:t>Masters of Business Administration</w:t>
      </w:r>
      <w:proofErr w:type="gramEnd"/>
      <w:r>
        <w:rPr>
          <w:rFonts w:ascii="UICTFontTextStyleBody" w:hAnsi="UICTFontTextStyleBody"/>
          <w:sz w:val="23"/>
          <w:szCs w:val="23"/>
        </w:rPr>
        <w:t>.</w:t>
      </w:r>
    </w:p>
    <w:sectPr w:rsidR="00731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ICTFontTextStyleBod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C3"/>
    <w:rsid w:val="006657C3"/>
    <w:rsid w:val="0073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7E6FD"/>
  <w15:chartTrackingRefBased/>
  <w15:docId w15:val="{227B92CA-CFE0-4436-B857-59AD30E4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9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7C3"/>
    <w:pPr>
      <w:spacing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Ahern</dc:creator>
  <cp:keywords/>
  <dc:description/>
  <cp:lastModifiedBy>Pauline Ahern</cp:lastModifiedBy>
  <cp:revision>1</cp:revision>
  <dcterms:created xsi:type="dcterms:W3CDTF">2019-03-28T22:18:00Z</dcterms:created>
  <dcterms:modified xsi:type="dcterms:W3CDTF">2019-03-28T22:20:00Z</dcterms:modified>
</cp:coreProperties>
</file>